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t xml:space="preserve">Most dates and values for the calculator can be located at </w:t>
      </w:r>
      <w:hyperlink r:id="rId7" w:history="1">
        <w:r w:rsidRPr="007702D8">
          <w:rPr>
            <w:rStyle w:val="Hyperlink"/>
            <w:rFonts w:cstheme="minorHAnsi"/>
            <w:sz w:val="24"/>
            <w:szCs w:val="24"/>
          </w:rPr>
          <w:t>http://portal.uspto.gov/external/portal/pair</w:t>
        </w:r>
      </w:hyperlink>
      <w:r w:rsidRPr="007702D8">
        <w:rPr>
          <w:rFonts w:cstheme="minorHAnsi"/>
          <w:sz w:val="24"/>
          <w:szCs w:val="24"/>
        </w:rPr>
        <w:t>.   This is the Public PAIR portal which does not require a password to use.</w:t>
      </w: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t>You will first encounter a “</w:t>
      </w:r>
      <w:proofErr w:type="spellStart"/>
      <w:r w:rsidRPr="007702D8">
        <w:rPr>
          <w:rFonts w:cstheme="minorHAnsi"/>
          <w:sz w:val="24"/>
          <w:szCs w:val="24"/>
        </w:rPr>
        <w:t>Captcha</w:t>
      </w:r>
      <w:proofErr w:type="spellEnd"/>
      <w:r w:rsidRPr="007702D8">
        <w:rPr>
          <w:rFonts w:cstheme="minorHAnsi"/>
          <w:sz w:val="24"/>
          <w:szCs w:val="24"/>
        </w:rPr>
        <w:t xml:space="preserve">” screen which is used to prevent abuse of the </w:t>
      </w:r>
      <w:r w:rsidR="005226D5">
        <w:rPr>
          <w:rFonts w:cstheme="minorHAnsi"/>
          <w:sz w:val="24"/>
          <w:szCs w:val="24"/>
        </w:rPr>
        <w:t>system by data harvesting programs.</w:t>
      </w: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noProof/>
          <w:sz w:val="24"/>
          <w:szCs w:val="24"/>
        </w:rPr>
        <w:drawing>
          <wp:inline distT="0" distB="0" distL="0" distR="0" wp14:anchorId="48CA0A9D" wp14:editId="0A05F8FD">
            <wp:extent cx="4585855" cy="2719177"/>
            <wp:effectExtent l="0" t="0" r="5715" b="5080"/>
            <wp:docPr id="10" name="Picture 10" descr="screen capture of PAIR Captcha securit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7519" cy="27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t>Next you will select “Patent Number” and enter a valid U.S. Patent number to start your search.</w:t>
      </w:r>
      <w:r w:rsidRPr="007702D8">
        <w:rPr>
          <w:rFonts w:cstheme="minorHAnsi"/>
          <w:noProof/>
          <w:sz w:val="24"/>
          <w:szCs w:val="24"/>
        </w:rPr>
        <w:drawing>
          <wp:inline distT="0" distB="0" distL="0" distR="0" wp14:anchorId="222DB996" wp14:editId="4F356165">
            <wp:extent cx="4621370" cy="2743200"/>
            <wp:effectExtent l="0" t="0" r="8255" b="0"/>
            <wp:docPr id="11" name="Picture 11" descr="screen capture of PAIR que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4093" cy="274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31" w:rsidRPr="007702D8" w:rsidRDefault="00692B31">
      <w:pPr>
        <w:rPr>
          <w:rFonts w:cstheme="minorHAnsi"/>
          <w:sz w:val="24"/>
          <w:szCs w:val="24"/>
        </w:rPr>
      </w:pP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br w:type="page"/>
      </w: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lastRenderedPageBreak/>
        <w:t>The initial PAIR screen</w:t>
      </w:r>
      <w:r w:rsidR="00F454F3">
        <w:rPr>
          <w:rFonts w:cstheme="minorHAnsi"/>
          <w:sz w:val="24"/>
          <w:szCs w:val="24"/>
        </w:rPr>
        <w:t xml:space="preserve"> (</w:t>
      </w:r>
      <w:r w:rsidR="00F454F3" w:rsidRPr="00F454F3">
        <w:rPr>
          <w:rFonts w:cstheme="minorHAnsi"/>
          <w:i/>
          <w:sz w:val="24"/>
          <w:szCs w:val="24"/>
        </w:rPr>
        <w:t>Application Data</w:t>
      </w:r>
      <w:r w:rsidR="00F454F3">
        <w:rPr>
          <w:rFonts w:cstheme="minorHAnsi"/>
          <w:sz w:val="24"/>
          <w:szCs w:val="24"/>
        </w:rPr>
        <w:t>)</w:t>
      </w:r>
      <w:r w:rsidRPr="007702D8">
        <w:rPr>
          <w:rFonts w:cstheme="minorHAnsi"/>
          <w:sz w:val="24"/>
          <w:szCs w:val="24"/>
        </w:rPr>
        <w:t xml:space="preserve"> contains several required pieces of information to determine your patent term.   It also has tabs to other data that is required.</w:t>
      </w:r>
    </w:p>
    <w:p w:rsidR="00692B31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t xml:space="preserve">On this screen you can obtain the </w:t>
      </w:r>
      <w:r w:rsidRPr="00F454F3">
        <w:rPr>
          <w:rFonts w:cstheme="minorHAnsi"/>
          <w:b/>
          <w:sz w:val="24"/>
          <w:szCs w:val="24"/>
        </w:rPr>
        <w:t xml:space="preserve">Application Number </w:t>
      </w:r>
      <w:r w:rsidRPr="007702D8">
        <w:rPr>
          <w:rFonts w:cstheme="minorHAnsi"/>
          <w:sz w:val="24"/>
          <w:szCs w:val="24"/>
        </w:rPr>
        <w:t xml:space="preserve">(used for Fee search), </w:t>
      </w:r>
      <w:r w:rsidRPr="00F454F3">
        <w:rPr>
          <w:rFonts w:cstheme="minorHAnsi"/>
          <w:b/>
          <w:sz w:val="24"/>
          <w:szCs w:val="24"/>
        </w:rPr>
        <w:t>Filing Date</w:t>
      </w:r>
      <w:r w:rsidRPr="007702D8">
        <w:rPr>
          <w:rFonts w:cstheme="minorHAnsi"/>
          <w:sz w:val="24"/>
          <w:szCs w:val="24"/>
        </w:rPr>
        <w:t xml:space="preserve">, </w:t>
      </w:r>
      <w:r w:rsidRPr="00F454F3">
        <w:rPr>
          <w:rFonts w:cstheme="minorHAnsi"/>
          <w:b/>
          <w:sz w:val="24"/>
          <w:szCs w:val="24"/>
        </w:rPr>
        <w:t>Application Type</w:t>
      </w:r>
      <w:r w:rsidRPr="007702D8">
        <w:rPr>
          <w:rFonts w:cstheme="minorHAnsi"/>
          <w:sz w:val="24"/>
          <w:szCs w:val="24"/>
        </w:rPr>
        <w:t xml:space="preserve"> and</w:t>
      </w:r>
      <w:r w:rsidRPr="00F454F3">
        <w:rPr>
          <w:rFonts w:cstheme="minorHAnsi"/>
          <w:b/>
          <w:sz w:val="24"/>
          <w:szCs w:val="24"/>
        </w:rPr>
        <w:t xml:space="preserve"> Issue Date</w:t>
      </w:r>
      <w:r w:rsidRPr="007702D8">
        <w:rPr>
          <w:rFonts w:cstheme="minorHAnsi"/>
          <w:sz w:val="24"/>
          <w:szCs w:val="24"/>
        </w:rPr>
        <w:t xml:space="preserve"> (Grant Date).</w:t>
      </w:r>
    </w:p>
    <w:p w:rsidR="007702D8" w:rsidRPr="007702D8" w:rsidRDefault="00692B31">
      <w:pPr>
        <w:rPr>
          <w:rFonts w:cstheme="minorHAnsi"/>
          <w:sz w:val="24"/>
          <w:szCs w:val="24"/>
        </w:rPr>
      </w:pPr>
      <w:r w:rsidRPr="007702D8">
        <w:rPr>
          <w:rFonts w:cstheme="minorHAnsi"/>
          <w:noProof/>
          <w:sz w:val="24"/>
          <w:szCs w:val="24"/>
        </w:rPr>
        <w:drawing>
          <wp:inline distT="0" distB="0" distL="0" distR="0" wp14:anchorId="4DE6387B" wp14:editId="1411A9E4">
            <wp:extent cx="5881255" cy="4065356"/>
            <wp:effectExtent l="0" t="0" r="5715" b="0"/>
            <wp:docPr id="9" name="Picture 9" descr="screen capture of Application Data tab in 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82" cy="406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D8" w:rsidRPr="007702D8" w:rsidRDefault="007702D8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br w:type="page"/>
      </w:r>
    </w:p>
    <w:p w:rsidR="00692B31" w:rsidRPr="007702D8" w:rsidRDefault="007702D8">
      <w:pPr>
        <w:rPr>
          <w:rFonts w:cstheme="minorHAnsi"/>
          <w:sz w:val="24"/>
          <w:szCs w:val="24"/>
        </w:rPr>
      </w:pPr>
      <w:r w:rsidRPr="007702D8">
        <w:rPr>
          <w:rFonts w:cstheme="minorHAnsi"/>
          <w:sz w:val="24"/>
          <w:szCs w:val="24"/>
        </w:rPr>
        <w:lastRenderedPageBreak/>
        <w:t xml:space="preserve">If any </w:t>
      </w:r>
      <w:r w:rsidRPr="00F454F3">
        <w:rPr>
          <w:rFonts w:cstheme="minorHAnsi"/>
          <w:i/>
          <w:sz w:val="24"/>
          <w:szCs w:val="24"/>
        </w:rPr>
        <w:t>Patent Term Adjustments</w:t>
      </w:r>
      <w:r w:rsidRPr="007702D8">
        <w:rPr>
          <w:rFonts w:cstheme="minorHAnsi"/>
          <w:sz w:val="24"/>
          <w:szCs w:val="24"/>
        </w:rPr>
        <w:t xml:space="preserve"> or </w:t>
      </w:r>
      <w:r w:rsidRPr="00F454F3">
        <w:rPr>
          <w:rFonts w:cstheme="minorHAnsi"/>
          <w:i/>
          <w:sz w:val="24"/>
          <w:szCs w:val="24"/>
        </w:rPr>
        <w:t xml:space="preserve">Patent Term Extensions </w:t>
      </w:r>
      <w:r w:rsidRPr="007702D8">
        <w:rPr>
          <w:rFonts w:cstheme="minorHAnsi"/>
          <w:sz w:val="24"/>
          <w:szCs w:val="24"/>
        </w:rPr>
        <w:t xml:space="preserve">under </w:t>
      </w:r>
      <w:r w:rsidRPr="007702D8">
        <w:rPr>
          <w:rFonts w:cstheme="minorHAnsi"/>
          <w:color w:val="000000"/>
          <w:sz w:val="24"/>
          <w:szCs w:val="24"/>
          <w:lang w:val="en"/>
        </w:rPr>
        <w:t>35 U.S.C. § 154 exist, the amounts will be listed under their own tabs on Public PAIR.</w:t>
      </w:r>
    </w:p>
    <w:p w:rsidR="007702D8" w:rsidRDefault="00692B31">
      <w:r w:rsidRPr="00692B31">
        <w:rPr>
          <w:noProof/>
        </w:rPr>
        <w:drawing>
          <wp:inline distT="0" distB="0" distL="0" distR="0" wp14:anchorId="4134CEFE" wp14:editId="733D86E2">
            <wp:extent cx="5943600" cy="3655060"/>
            <wp:effectExtent l="0" t="0" r="0" b="2540"/>
            <wp:docPr id="8" name="Picture 8" descr="Screen capture of PTA tab in 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D8" w:rsidRDefault="007702D8">
      <w:r>
        <w:br w:type="page"/>
      </w:r>
    </w:p>
    <w:p w:rsidR="007702D8" w:rsidRDefault="007702D8">
      <w:r w:rsidRPr="00F454F3">
        <w:rPr>
          <w:i/>
        </w:rPr>
        <w:lastRenderedPageBreak/>
        <w:t xml:space="preserve">Continuity </w:t>
      </w:r>
      <w:r w:rsidR="00F454F3" w:rsidRPr="00F454F3">
        <w:rPr>
          <w:i/>
        </w:rPr>
        <w:t>Data</w:t>
      </w:r>
      <w:r>
        <w:t xml:space="preserve"> is used to determine domestic filing date benefits derived from being a continuation, continuation-in-part or divisional application.</w:t>
      </w:r>
      <w:r>
        <w:br/>
      </w:r>
      <w:r>
        <w:br/>
      </w:r>
      <w:r w:rsidR="00692B31" w:rsidRPr="00692B31">
        <w:rPr>
          <w:noProof/>
        </w:rPr>
        <w:drawing>
          <wp:inline distT="0" distB="0" distL="0" distR="0" wp14:anchorId="7FC8E60C" wp14:editId="6354EC79">
            <wp:extent cx="5943600" cy="3298825"/>
            <wp:effectExtent l="0" t="0" r="0" b="0"/>
            <wp:docPr id="7" name="Picture 7" descr="screen capture of Contuity Data tab in 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D8" w:rsidRDefault="007702D8">
      <w:r>
        <w:br w:type="page"/>
      </w:r>
    </w:p>
    <w:p w:rsidR="00F454F3" w:rsidRDefault="007702D8">
      <w:r>
        <w:lastRenderedPageBreak/>
        <w:t>You can check if payments on maintenance fees are up to date by selecting the</w:t>
      </w:r>
      <w:r w:rsidRPr="007702D8">
        <w:rPr>
          <w:i/>
        </w:rPr>
        <w:t xml:space="preserve"> Fees</w:t>
      </w:r>
      <w:r>
        <w:t xml:space="preserve"> tab in PAIR.   A </w:t>
      </w:r>
      <w:r w:rsidRPr="007702D8">
        <w:rPr>
          <w:i/>
        </w:rPr>
        <w:t>Patent Maintenance Fees</w:t>
      </w:r>
      <w:r>
        <w:t xml:space="preserve"> window will pop up.  The patent number will be pre-populated but you will have to enter the application number (from the </w:t>
      </w:r>
      <w:r w:rsidRPr="007702D8">
        <w:rPr>
          <w:i/>
        </w:rPr>
        <w:t>Application Data</w:t>
      </w:r>
      <w:r>
        <w:t xml:space="preserve"> page of PAIR).  There are three payment “windows” – 4, 8 and 12 years to check using the dropdown box.</w:t>
      </w:r>
    </w:p>
    <w:p w:rsidR="007702D8" w:rsidRDefault="00692B31">
      <w:r w:rsidRPr="00692B31">
        <w:rPr>
          <w:noProof/>
        </w:rPr>
        <w:drawing>
          <wp:inline distT="0" distB="0" distL="0" distR="0" wp14:anchorId="68B863AB" wp14:editId="04D47529">
            <wp:extent cx="5749397" cy="4168313"/>
            <wp:effectExtent l="0" t="0" r="3810" b="3810"/>
            <wp:docPr id="4" name="Picture 4" descr="screen capture of Patent Maintenance Fee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582" cy="417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4F3" w:rsidRDefault="00F454F3">
      <w:r>
        <w:br w:type="page"/>
      </w:r>
    </w:p>
    <w:p w:rsidR="00F454F3" w:rsidRDefault="00F454F3">
      <w:r>
        <w:lastRenderedPageBreak/>
        <w:t xml:space="preserve">One way to determine if a terminal disclaimer exists is to check the front page of the patent image.  You can do so by searching the </w:t>
      </w:r>
      <w:proofErr w:type="spellStart"/>
      <w:r>
        <w:t>AppFT</w:t>
      </w:r>
      <w:proofErr w:type="spellEnd"/>
      <w:r>
        <w:t xml:space="preserve"> database.  The link is located at </w:t>
      </w:r>
      <w:hyperlink r:id="rId14" w:history="1">
        <w:r w:rsidRPr="00F454F3">
          <w:rPr>
            <w:rStyle w:val="Hyperlink"/>
          </w:rPr>
          <w:t>http://patft.uspto.gov/</w:t>
        </w:r>
      </w:hyperlink>
      <w:r>
        <w:br/>
      </w:r>
    </w:p>
    <w:p w:rsidR="00F454F3" w:rsidRDefault="00607113">
      <w:bookmarkStart w:id="0" w:name="_GoBack"/>
      <w:r w:rsidRPr="00607113">
        <w:rPr>
          <w:noProof/>
        </w:rPr>
        <w:drawing>
          <wp:inline distT="0" distB="0" distL="0" distR="0" wp14:anchorId="6D21F802" wp14:editId="7050CA54">
            <wp:extent cx="5943600" cy="4772025"/>
            <wp:effectExtent l="0" t="0" r="0" b="9525"/>
            <wp:docPr id="6" name="Picture 6" descr="Screen capture of Patent full text and image database web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54F3" w:rsidRDefault="00F454F3"/>
    <w:p w:rsidR="00F454F3" w:rsidRDefault="00F454F3">
      <w:r>
        <w:br w:type="page"/>
      </w:r>
    </w:p>
    <w:p w:rsidR="00F454F3" w:rsidRDefault="00F454F3">
      <w:r>
        <w:lastRenderedPageBreak/>
        <w:t>On the first page of the patent, there is a Notice section on the top left which indicates the presence of PTA, PTE and terminal disclaimers</w:t>
      </w:r>
      <w:r w:rsidR="005E76C9">
        <w:t xml:space="preserve"> (TD)</w:t>
      </w:r>
      <w:r>
        <w:t xml:space="preserve">.  Because PTA can be modified by petitions following issuance, please refer to PAIR for accurate PTA and PTA values.   The presence of a terminal disclaimer alerts you to inspect the </w:t>
      </w:r>
      <w:r w:rsidRPr="005E76C9">
        <w:rPr>
          <w:i/>
        </w:rPr>
        <w:t>Image File Wrapper</w:t>
      </w:r>
      <w:r>
        <w:t xml:space="preserve"> in PAIR for terminal disclaimer documents</w:t>
      </w:r>
      <w:r w:rsidR="005E76C9">
        <w:t xml:space="preserve"> for detailed information.  If a TD exists, you will have to perform expiration calculations for the referenced patent before you can finish the current patent’s calculation</w:t>
      </w:r>
      <w:r>
        <w:t>.</w:t>
      </w:r>
    </w:p>
    <w:p w:rsidR="00F454F3" w:rsidRDefault="00A42D1D">
      <w:r w:rsidRPr="00A42D1D">
        <w:rPr>
          <w:noProof/>
        </w:rPr>
        <w:drawing>
          <wp:inline distT="0" distB="0" distL="0" distR="0" wp14:anchorId="7C52B0E2" wp14:editId="69BE4EC5">
            <wp:extent cx="5652233" cy="59099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2233" cy="59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6C9" w:rsidRDefault="00F454F3">
      <w:r>
        <w:br w:type="page"/>
      </w:r>
    </w:p>
    <w:p w:rsidR="00F454F3" w:rsidRDefault="005E76C9">
      <w:r>
        <w:lastRenderedPageBreak/>
        <w:t>This illustrates how to look up a terminal disclaimer document using PAIR’s</w:t>
      </w:r>
      <w:r w:rsidRPr="005E76C9">
        <w:rPr>
          <w:i/>
        </w:rPr>
        <w:t xml:space="preserve"> Image File Wrappe</w:t>
      </w:r>
      <w:r>
        <w:t>r tab.</w:t>
      </w:r>
    </w:p>
    <w:p w:rsidR="00692B31" w:rsidRDefault="00692B31">
      <w:r w:rsidRPr="00692B31">
        <w:rPr>
          <w:noProof/>
        </w:rPr>
        <w:drawing>
          <wp:inline distT="0" distB="0" distL="0" distR="0" wp14:anchorId="71079DCD" wp14:editId="78AED66B">
            <wp:extent cx="5943600" cy="5260340"/>
            <wp:effectExtent l="0" t="0" r="0" b="0"/>
            <wp:docPr id="5" name="Picture 5" descr="screen capture of Image File Wrapper tab in 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31" w:rsidRDefault="00692B31">
      <w:r>
        <w:br w:type="page"/>
      </w:r>
    </w:p>
    <w:p w:rsidR="005E76C9" w:rsidRDefault="005E76C9">
      <w:r>
        <w:lastRenderedPageBreak/>
        <w:t xml:space="preserve">There is a special page for Patent Term Extensions under </w:t>
      </w:r>
      <w:r w:rsidRPr="007702D8">
        <w:rPr>
          <w:rFonts w:cstheme="minorHAnsi"/>
          <w:color w:val="000000"/>
          <w:sz w:val="24"/>
          <w:szCs w:val="24"/>
          <w:lang w:val="en"/>
        </w:rPr>
        <w:t>35 U.S.C. § 15</w:t>
      </w:r>
      <w:r>
        <w:rPr>
          <w:rFonts w:cstheme="minorHAnsi"/>
          <w:color w:val="000000"/>
          <w:sz w:val="24"/>
          <w:szCs w:val="24"/>
          <w:lang w:val="en"/>
        </w:rPr>
        <w:t>6:</w:t>
      </w:r>
    </w:p>
    <w:p w:rsidR="00692B31" w:rsidRDefault="00A02B6A" w:rsidP="005E76C9">
      <w:pPr>
        <w:ind w:left="1440" w:firstLine="720"/>
      </w:pPr>
      <w:hyperlink r:id="rId18" w:history="1">
        <w:r w:rsidR="00692B31" w:rsidRPr="00151D42">
          <w:rPr>
            <w:rStyle w:val="Hyperlink"/>
          </w:rPr>
          <w:t>http://www.uspto.gov/patents/resources/terms/156.jsp</w:t>
        </w:r>
      </w:hyperlink>
      <w:r w:rsidR="005E76C9">
        <w:tab/>
      </w:r>
    </w:p>
    <w:p w:rsidR="003D2291" w:rsidRDefault="00692B31">
      <w:r w:rsidRPr="00692B31">
        <w:rPr>
          <w:noProof/>
        </w:rPr>
        <w:drawing>
          <wp:inline distT="0" distB="0" distL="0" distR="0" wp14:anchorId="591A1381" wp14:editId="0BEF2766">
            <wp:extent cx="5943600" cy="4323715"/>
            <wp:effectExtent l="0" t="0" r="0" b="635"/>
            <wp:docPr id="1" name="Picture 1" descr="screen capture of http://www.uspto.gov/patents/resources/terms/156.j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2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B6A" w:rsidRDefault="00A02B6A" w:rsidP="0010384A">
      <w:pPr>
        <w:spacing w:after="0" w:line="240" w:lineRule="auto"/>
      </w:pPr>
      <w:r>
        <w:separator/>
      </w:r>
    </w:p>
  </w:endnote>
  <w:endnote w:type="continuationSeparator" w:id="0">
    <w:p w:rsidR="00A02B6A" w:rsidRDefault="00A02B6A" w:rsidP="0010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B6A" w:rsidRDefault="00A02B6A" w:rsidP="0010384A">
      <w:pPr>
        <w:spacing w:after="0" w:line="240" w:lineRule="auto"/>
      </w:pPr>
      <w:r>
        <w:separator/>
      </w:r>
    </w:p>
  </w:footnote>
  <w:footnote w:type="continuationSeparator" w:id="0">
    <w:p w:rsidR="00A02B6A" w:rsidRDefault="00A02B6A" w:rsidP="0010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Header"/>
    </w:pPr>
    <w:r>
      <w:t>Quick Guide to Locating Patent Term Information on the USPTO Web Site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84A" w:rsidRDefault="001038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B31"/>
    <w:rsid w:val="0010384A"/>
    <w:rsid w:val="003D2291"/>
    <w:rsid w:val="0048248F"/>
    <w:rsid w:val="005226D5"/>
    <w:rsid w:val="005E76C9"/>
    <w:rsid w:val="00607113"/>
    <w:rsid w:val="0068707C"/>
    <w:rsid w:val="00692B31"/>
    <w:rsid w:val="006E499B"/>
    <w:rsid w:val="007702D8"/>
    <w:rsid w:val="007E7F54"/>
    <w:rsid w:val="00A02B6A"/>
    <w:rsid w:val="00A42D1D"/>
    <w:rsid w:val="00B824EF"/>
    <w:rsid w:val="00F4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2B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84A"/>
  </w:style>
  <w:style w:type="paragraph" w:styleId="Footer">
    <w:name w:val="footer"/>
    <w:basedOn w:val="Normal"/>
    <w:link w:val="FooterChar"/>
    <w:uiPriority w:val="99"/>
    <w:unhideWhenUsed/>
    <w:rsid w:val="0010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84A"/>
  </w:style>
  <w:style w:type="character" w:styleId="FollowedHyperlink">
    <w:name w:val="FollowedHyperlink"/>
    <w:basedOn w:val="DefaultParagraphFont"/>
    <w:uiPriority w:val="99"/>
    <w:semiHidden/>
    <w:unhideWhenUsed/>
    <w:rsid w:val="0060711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92B3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84A"/>
  </w:style>
  <w:style w:type="paragraph" w:styleId="Footer">
    <w:name w:val="footer"/>
    <w:basedOn w:val="Normal"/>
    <w:link w:val="FooterChar"/>
    <w:uiPriority w:val="99"/>
    <w:unhideWhenUsed/>
    <w:rsid w:val="0010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84A"/>
  </w:style>
  <w:style w:type="character" w:styleId="FollowedHyperlink">
    <w:name w:val="FollowedHyperlink"/>
    <w:basedOn w:val="DefaultParagraphFont"/>
    <w:uiPriority w:val="99"/>
    <w:semiHidden/>
    <w:unhideWhenUsed/>
    <w:rsid w:val="006071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uspto.gov/patents/resources/terms/156.js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portal.uspto.gov/external/portal/pai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patft.uspto.gov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Patent and Trademark Office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Rinehart</dc:creator>
  <cp:lastModifiedBy>Pamela Rinehart</cp:lastModifiedBy>
  <cp:revision>4</cp:revision>
  <dcterms:created xsi:type="dcterms:W3CDTF">2012-09-11T00:25:00Z</dcterms:created>
  <dcterms:modified xsi:type="dcterms:W3CDTF">2012-10-15T16:07:00Z</dcterms:modified>
</cp:coreProperties>
</file>